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A3" w:rsidRDefault="007B43A3" w:rsidP="007B43A3">
      <w:pPr>
        <w:pStyle w:val="1"/>
        <w:ind w:right="1" w:firstLine="0"/>
        <w:rPr>
          <w:rFonts w:ascii="Times New Roman" w:hAnsi="Times New Roman"/>
          <w:b/>
        </w:rPr>
      </w:pPr>
      <w:bookmarkStart w:id="0" w:name="_GoBack"/>
      <w:bookmarkEnd w:id="0"/>
    </w:p>
    <w:p w:rsidR="007B43A3" w:rsidRDefault="007B43A3" w:rsidP="007B43A3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СООБЩЕНИЕ </w:t>
      </w:r>
    </w:p>
    <w:p w:rsidR="007B43A3" w:rsidRDefault="007B43A3" w:rsidP="007B43A3">
      <w:pPr>
        <w:pStyle w:val="1"/>
        <w:ind w:left="1" w:right="1" w:firstLine="708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b/>
          <w:caps/>
        </w:rPr>
        <w:t xml:space="preserve">о </w:t>
      </w:r>
      <w:proofErr w:type="gramStart"/>
      <w:r>
        <w:rPr>
          <w:rFonts w:ascii="Times New Roman" w:hAnsi="Times New Roman"/>
          <w:b/>
          <w:caps/>
        </w:rPr>
        <w:t>проведении</w:t>
      </w:r>
      <w:proofErr w:type="gramEnd"/>
      <w:r>
        <w:rPr>
          <w:rFonts w:ascii="Times New Roman" w:hAnsi="Times New Roman"/>
          <w:b/>
          <w:caps/>
        </w:rPr>
        <w:t xml:space="preserve"> ВНЕОЧЕРЕДНОГО общего собрания </w:t>
      </w:r>
      <w:r>
        <w:rPr>
          <w:rFonts w:ascii="Times New Roman" w:hAnsi="Times New Roman"/>
          <w:b/>
          <w:bCs/>
          <w:caps/>
        </w:rPr>
        <w:t>АКЦИОНЕРОВ</w:t>
      </w:r>
      <w:r>
        <w:rPr>
          <w:rFonts w:ascii="Times New Roman" w:hAnsi="Times New Roman"/>
          <w:caps/>
        </w:rPr>
        <w:t xml:space="preserve"> </w:t>
      </w:r>
    </w:p>
    <w:p w:rsidR="007B43A3" w:rsidRDefault="007B43A3" w:rsidP="007B43A3">
      <w:pPr>
        <w:pStyle w:val="3"/>
        <w:numPr>
          <w:ilvl w:val="2"/>
          <w:numId w:val="1"/>
        </w:numPr>
        <w:tabs>
          <w:tab w:val="left" w:pos="0"/>
        </w:tabs>
        <w:ind w:left="1"/>
        <w:rPr>
          <w:sz w:val="20"/>
        </w:rPr>
      </w:pPr>
      <w:r>
        <w:rPr>
          <w:caps/>
          <w:sz w:val="20"/>
        </w:rPr>
        <w:t xml:space="preserve">ПУБЛИЧНОГО акционерного общества </w:t>
      </w:r>
      <w:r>
        <w:rPr>
          <w:sz w:val="20"/>
        </w:rPr>
        <w:t>“МУРМАНСКИЙ ТРАЛОВЫЙ ФЛОТ”</w:t>
      </w:r>
    </w:p>
    <w:p w:rsidR="007B43A3" w:rsidRDefault="007B43A3" w:rsidP="007B43A3">
      <w:pPr>
        <w:pStyle w:val="1"/>
        <w:ind w:left="1" w:right="1" w:firstLine="708"/>
        <w:jc w:val="center"/>
        <w:rPr>
          <w:rFonts w:ascii="Times New Roman" w:hAnsi="Times New Roman"/>
        </w:rPr>
      </w:pPr>
    </w:p>
    <w:p w:rsidR="007B43A3" w:rsidRDefault="007B43A3" w:rsidP="007B43A3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УВАЖАЕМЫЙ АКЦИОНЕР!</w:t>
      </w:r>
    </w:p>
    <w:p w:rsidR="007B43A3" w:rsidRDefault="007B43A3" w:rsidP="007B43A3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Default="007B43A3" w:rsidP="007B43A3">
      <w:pPr>
        <w:suppressAutoHyphens w:val="0"/>
        <w:autoSpaceDE w:val="0"/>
        <w:autoSpaceDN w:val="0"/>
        <w:adjustRightInd w:val="0"/>
        <w:ind w:left="1" w:right="110" w:firstLine="425"/>
        <w:jc w:val="both"/>
      </w:pPr>
      <w:r>
        <w:t xml:space="preserve">Настоящим уведомляем Вас о том, что ПУБЛИЧНОЕ АКЦИОНЕРНОЕ ОБЩЕСТВО «МУРМАНСКИЙ ТРАЛОВЫЙ ФЛОТ» (далее - ПАО «МТФ» или Общество) с местонахождением по адресу: Россия, 183038, город Мурманск, улица Шмидта, дом 43, в соответствии со ст. 47 ФЗ «Об акционерных обществах», </w:t>
      </w:r>
      <w:r>
        <w:rPr>
          <w:lang w:eastAsia="ru-RU"/>
        </w:rPr>
        <w:t xml:space="preserve">с решением Совета директоров Общества проводит внеочередное общее собрание акционеров (далее - Собрание), которое состоится </w:t>
      </w:r>
      <w:r>
        <w:rPr>
          <w:b/>
          <w:lang w:eastAsia="ru-RU"/>
        </w:rPr>
        <w:t>26 апреля 2017 г.</w:t>
      </w:r>
    </w:p>
    <w:p w:rsidR="007B43A3" w:rsidRDefault="007B43A3" w:rsidP="007B43A3">
      <w:pPr>
        <w:jc w:val="both"/>
      </w:pPr>
      <w:r>
        <w:t xml:space="preserve">Форма проведения собрания: </w:t>
      </w:r>
      <w:r>
        <w:rPr>
          <w:b/>
        </w:rPr>
        <w:t>заочное  голосование</w:t>
      </w:r>
      <w:r>
        <w:t xml:space="preserve"> </w:t>
      </w:r>
    </w:p>
    <w:p w:rsidR="007B43A3" w:rsidRDefault="007B43A3" w:rsidP="007B43A3">
      <w:pPr>
        <w:pStyle w:val="1"/>
        <w:ind w:left="1" w:right="1" w:firstLine="566"/>
        <w:rPr>
          <w:rFonts w:ascii="Times New Roman" w:hAnsi="Times New Roman"/>
        </w:rPr>
      </w:pPr>
    </w:p>
    <w:p w:rsidR="007B43A3" w:rsidRPr="007B43A3" w:rsidRDefault="007B43A3" w:rsidP="007B43A3">
      <w:pPr>
        <w:pStyle w:val="1"/>
        <w:ind w:left="1" w:right="1" w:firstLine="566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</w:rPr>
        <w:t xml:space="preserve">В соответствии со статьями 58,60 Федерального закона «Об акционерных обществах» акционер может проголосовать  по вопросам повестки дня Собрания, </w:t>
      </w:r>
      <w:r>
        <w:rPr>
          <w:rFonts w:ascii="Times New Roman" w:hAnsi="Times New Roman"/>
          <w:b/>
        </w:rPr>
        <w:t xml:space="preserve">направив заполненные бюллетени для голосования по адресу: </w:t>
      </w:r>
      <w:r>
        <w:rPr>
          <w:rFonts w:ascii="Times New Roman" w:hAnsi="Times New Roman"/>
          <w:b/>
          <w:bCs/>
          <w:iCs/>
        </w:rPr>
        <w:t xml:space="preserve">183038, г. Мурманск, ул. Шмидта, д. 43, ПАО «МТФ» или 107996, г. Москва, ул. </w:t>
      </w:r>
      <w:proofErr w:type="spellStart"/>
      <w:r>
        <w:rPr>
          <w:rFonts w:ascii="Times New Roman" w:hAnsi="Times New Roman"/>
          <w:b/>
          <w:bCs/>
          <w:iCs/>
        </w:rPr>
        <w:t>Буженинова</w:t>
      </w:r>
      <w:proofErr w:type="spellEnd"/>
      <w:r>
        <w:rPr>
          <w:rFonts w:ascii="Times New Roman" w:hAnsi="Times New Roman"/>
          <w:b/>
          <w:bCs/>
          <w:iCs/>
        </w:rPr>
        <w:t>, д. 30,  стр.1 АО</w:t>
      </w:r>
      <w:r>
        <w:rPr>
          <w:rFonts w:ascii="Times New Roman" w:hAnsi="Times New Roman"/>
          <w:b/>
        </w:rPr>
        <w:t xml:space="preserve"> «Новый регистратор».</w:t>
      </w:r>
    </w:p>
    <w:p w:rsidR="007B43A3" w:rsidRDefault="007B43A3" w:rsidP="007B43A3">
      <w:pPr>
        <w:jc w:val="both"/>
      </w:pPr>
      <w:r>
        <w:rPr>
          <w:color w:val="000000"/>
          <w:lang w:eastAsia="ru-RU"/>
        </w:rPr>
        <w:t>Дата окончания приема бюллетеней для голосования – 26 апреля 2017 года</w:t>
      </w:r>
    </w:p>
    <w:p w:rsidR="007B43A3" w:rsidRDefault="007B43A3" w:rsidP="007B43A3">
      <w:pPr>
        <w:pStyle w:val="1"/>
        <w:tabs>
          <w:tab w:val="left" w:pos="284"/>
        </w:tabs>
        <w:ind w:left="1" w:right="1" w:firstLine="0"/>
        <w:jc w:val="center"/>
        <w:rPr>
          <w:rFonts w:ascii="Times New Roman" w:hAnsi="Times New Roman"/>
          <w:bCs/>
          <w:u w:val="single"/>
        </w:rPr>
      </w:pPr>
    </w:p>
    <w:p w:rsidR="007B43A3" w:rsidRDefault="007B43A3" w:rsidP="007B43A3">
      <w:pPr>
        <w:pStyle w:val="1"/>
        <w:ind w:left="1" w:right="1" w:firstLine="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Повестка дня внеочередного общего собрания акционеров:</w:t>
      </w:r>
    </w:p>
    <w:p w:rsidR="007B43A3" w:rsidRDefault="007B43A3" w:rsidP="007B43A3">
      <w:pPr>
        <w:keepLines/>
        <w:tabs>
          <w:tab w:val="left" w:pos="851"/>
        </w:tabs>
        <w:suppressAutoHyphens w:val="0"/>
        <w:ind w:firstLine="284"/>
        <w:jc w:val="both"/>
        <w:rPr>
          <w:rFonts w:eastAsia="Calibri"/>
          <w:lang w:eastAsia="en-US"/>
        </w:rPr>
      </w:pPr>
      <w:r>
        <w:rPr>
          <w:rFonts w:eastAsia="Times New Roman CYR"/>
        </w:rPr>
        <w:t xml:space="preserve">1. </w:t>
      </w:r>
      <w:proofErr w:type="gramStart"/>
      <w:r>
        <w:rPr>
          <w:rFonts w:eastAsia="Times New Roman CYR"/>
        </w:rPr>
        <w:t xml:space="preserve">О </w:t>
      </w:r>
      <w:r>
        <w:rPr>
          <w:rFonts w:eastAsia="Calibri"/>
          <w:lang w:eastAsia="en-US"/>
        </w:rPr>
        <w:t xml:space="preserve">предоставлении в последующем порядке согласия на совершение крупной сделки по заключению Договора  № 8627-1-200417 об открытии возобновляемой кредитной линии от «20» февраля 2017 года между </w:t>
      </w:r>
      <w:r>
        <w:rPr>
          <w:rFonts w:eastAsia="Calibri"/>
          <w:iCs/>
          <w:lang w:eastAsia="en-US"/>
        </w:rPr>
        <w:t>ПУБЛИЧНЫМ АКЦИОНЕРНЫМ ОБЩЕСТВОМ «МУРМАНСКИЙ ТРАЛОВЫЙ ФЛОТ» (Заемщик)</w:t>
      </w:r>
      <w:r>
        <w:rPr>
          <w:rFonts w:eastAsia="Calibri"/>
          <w:lang w:eastAsia="en-US"/>
        </w:rPr>
        <w:t xml:space="preserve"> и Публичным акционерным обществом «Сбербанк России» (Кредитор) в редакции Приложения № 1 к Протоколу общего собрания акционеров.</w:t>
      </w:r>
      <w:proofErr w:type="gramEnd"/>
    </w:p>
    <w:p w:rsidR="007B43A3" w:rsidRDefault="007B43A3" w:rsidP="007B43A3">
      <w:pPr>
        <w:keepLines/>
        <w:tabs>
          <w:tab w:val="left" w:pos="851"/>
        </w:tabs>
        <w:suppressAutoHyphens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proofErr w:type="gramStart"/>
      <w:r>
        <w:rPr>
          <w:rFonts w:eastAsia="Times New Roman CYR"/>
        </w:rPr>
        <w:t xml:space="preserve">О </w:t>
      </w:r>
      <w:r>
        <w:rPr>
          <w:rFonts w:eastAsia="Calibri"/>
          <w:lang w:eastAsia="en-US"/>
        </w:rPr>
        <w:t xml:space="preserve">предоставлении в последующем порядке согласия на заключение Дополнительного соглашения № 3 к Договору № 8627-2-202216 об открытии </w:t>
      </w:r>
      <w:proofErr w:type="spellStart"/>
      <w:r>
        <w:rPr>
          <w:rFonts w:eastAsia="Calibri"/>
          <w:lang w:eastAsia="en-US"/>
        </w:rPr>
        <w:t>невозобновляемой</w:t>
      </w:r>
      <w:proofErr w:type="spellEnd"/>
      <w:r>
        <w:rPr>
          <w:rFonts w:eastAsia="Calibri"/>
          <w:lang w:eastAsia="en-US"/>
        </w:rPr>
        <w:t xml:space="preserve"> кредитной линии от «30» июня 2016 г. между </w:t>
      </w:r>
      <w:r>
        <w:rPr>
          <w:rFonts w:eastAsia="Calibri"/>
          <w:iCs/>
          <w:lang w:eastAsia="en-US"/>
        </w:rPr>
        <w:t>ПУБЛИЧНЫМ АКЦИОНЕРНЫМ ОБЩЕСТВОМ «МУРМАНСКИЙ ТРАЛОВЫЙ ФЛОТ» (Заемщик)</w:t>
      </w:r>
      <w:r>
        <w:rPr>
          <w:rFonts w:eastAsia="Calibri"/>
          <w:lang w:eastAsia="en-US"/>
        </w:rPr>
        <w:t xml:space="preserve"> и Публичным акционерным обществом «Сбербанк России» (Кредитор) в редакции Приложения № 2 к Протоколу общего собрания акционеров.</w:t>
      </w:r>
      <w:proofErr w:type="gramEnd"/>
    </w:p>
    <w:p w:rsidR="007B43A3" w:rsidRDefault="007B43A3" w:rsidP="007B43A3">
      <w:pPr>
        <w:keepLines/>
        <w:tabs>
          <w:tab w:val="left" w:pos="851"/>
        </w:tabs>
        <w:suppressAutoHyphens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proofErr w:type="gramStart"/>
      <w:r>
        <w:rPr>
          <w:rFonts w:eastAsia="Times New Roman CYR"/>
        </w:rPr>
        <w:t xml:space="preserve">О </w:t>
      </w:r>
      <w:r>
        <w:rPr>
          <w:rFonts w:eastAsia="Calibri"/>
          <w:lang w:eastAsia="en-US"/>
        </w:rPr>
        <w:t xml:space="preserve">предоставлении в последующем порядке согласия на заключение Дополнительного соглашения № 4 к Договору № 8627-2-202216 об открытии </w:t>
      </w:r>
      <w:proofErr w:type="spellStart"/>
      <w:r>
        <w:rPr>
          <w:rFonts w:eastAsia="Calibri"/>
          <w:lang w:eastAsia="en-US"/>
        </w:rPr>
        <w:t>невозобновляемой</w:t>
      </w:r>
      <w:proofErr w:type="spellEnd"/>
      <w:r>
        <w:rPr>
          <w:rFonts w:eastAsia="Calibri"/>
          <w:lang w:eastAsia="en-US"/>
        </w:rPr>
        <w:t xml:space="preserve"> кредитной линии от «30» июня 2016 г. между </w:t>
      </w:r>
      <w:r>
        <w:rPr>
          <w:rFonts w:eastAsia="Calibri"/>
          <w:iCs/>
          <w:lang w:eastAsia="en-US"/>
        </w:rPr>
        <w:t>ПУБЛИЧНЫМ АКЦИОНЕРНЫМ ОБЩЕСТВОМ «МУРМАНСКИЙ ТРАЛОВЫЙ ФЛОТ» (Заемщик)</w:t>
      </w:r>
      <w:r>
        <w:rPr>
          <w:rFonts w:eastAsia="Calibri"/>
          <w:lang w:eastAsia="en-US"/>
        </w:rPr>
        <w:t xml:space="preserve"> и Публичным акционерным обществом «Сбербанк России» (Кредитор) в редакции Приложения № 3 к Протоколу общего собрания акционеров. </w:t>
      </w:r>
      <w:proofErr w:type="gramEnd"/>
    </w:p>
    <w:p w:rsidR="007B43A3" w:rsidRDefault="007B43A3" w:rsidP="007B43A3">
      <w:pPr>
        <w:suppressAutoHyphens w:val="0"/>
        <w:ind w:firstLine="284"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Times New Roman CYR"/>
        </w:rPr>
        <w:t xml:space="preserve"> О </w:t>
      </w:r>
      <w:proofErr w:type="gramStart"/>
      <w:r>
        <w:rPr>
          <w:rFonts w:eastAsia="Calibri"/>
          <w:lang w:eastAsia="en-US"/>
        </w:rPr>
        <w:t>предоставлении</w:t>
      </w:r>
      <w:proofErr w:type="gramEnd"/>
      <w:r>
        <w:rPr>
          <w:rFonts w:eastAsia="Calibri"/>
          <w:lang w:eastAsia="en-US"/>
        </w:rPr>
        <w:t xml:space="preserve"> в последующем порядке согласия на совершение сделки  </w:t>
      </w:r>
      <w:r>
        <w:rPr>
          <w:rFonts w:eastAsia="Calibri"/>
          <w:bCs/>
          <w:iCs/>
          <w:lang w:eastAsia="en-US"/>
        </w:rPr>
        <w:t>в отношении ценных бумаг</w:t>
      </w:r>
      <w:r>
        <w:rPr>
          <w:rFonts w:eastAsia="Calibri"/>
          <w:iCs/>
          <w:lang w:eastAsia="en-US"/>
        </w:rPr>
        <w:t xml:space="preserve"> ОАО «Карельские морепродукты»</w:t>
      </w:r>
      <w:r>
        <w:rPr>
          <w:rFonts w:eastAsia="Calibri"/>
          <w:bCs/>
          <w:iCs/>
          <w:lang w:eastAsia="en-US"/>
        </w:rPr>
        <w:t>, находящихся в собственности ПАО «МТФ».</w:t>
      </w:r>
    </w:p>
    <w:p w:rsidR="007B43A3" w:rsidRDefault="007B43A3" w:rsidP="007B43A3">
      <w:pPr>
        <w:suppressAutoHyphens w:val="0"/>
        <w:ind w:firstLine="284"/>
        <w:rPr>
          <w:rFonts w:eastAsia="Calibri"/>
          <w:bCs/>
          <w:iCs/>
          <w:lang w:eastAsia="en-US"/>
        </w:rPr>
      </w:pPr>
      <w:r>
        <w:rPr>
          <w:rFonts w:eastAsia="Times New Roman CYR"/>
        </w:rPr>
        <w:t xml:space="preserve">5. О </w:t>
      </w:r>
      <w:proofErr w:type="gramStart"/>
      <w:r>
        <w:rPr>
          <w:rFonts w:eastAsia="Calibri"/>
          <w:lang w:eastAsia="en-US"/>
        </w:rPr>
        <w:t>предоставлении</w:t>
      </w:r>
      <w:proofErr w:type="gramEnd"/>
      <w:r>
        <w:rPr>
          <w:rFonts w:eastAsia="Calibri"/>
          <w:lang w:eastAsia="en-US"/>
        </w:rPr>
        <w:t xml:space="preserve"> в последующем порядке согласия на совершение сделок</w:t>
      </w:r>
      <w:r>
        <w:rPr>
          <w:iCs/>
        </w:rPr>
        <w:t xml:space="preserve"> </w:t>
      </w:r>
      <w:r>
        <w:rPr>
          <w:rFonts w:eastAsia="Calibri"/>
          <w:lang w:eastAsia="en-US"/>
        </w:rPr>
        <w:t>―</w:t>
      </w:r>
      <w:r>
        <w:t xml:space="preserve"> заключении Договоров последующих ипотек между </w:t>
      </w:r>
      <w:r>
        <w:rPr>
          <w:iCs/>
        </w:rPr>
        <w:t xml:space="preserve">ПАО «МТФ» («Залогодатель») </w:t>
      </w:r>
      <w:r>
        <w:t xml:space="preserve">и Публичным акционерным обществом «Сбербанк России» </w:t>
      </w:r>
      <w:r>
        <w:rPr>
          <w:iCs/>
        </w:rPr>
        <w:t>(«Залогодержатель»), предмет залога ― объект недвижимости: судно МК-0378 «КАПИТАН НАЗИН».</w:t>
      </w:r>
    </w:p>
    <w:p w:rsidR="007B43A3" w:rsidRDefault="007B43A3" w:rsidP="007B43A3">
      <w:pPr>
        <w:keepLines/>
        <w:tabs>
          <w:tab w:val="left" w:pos="851"/>
        </w:tabs>
        <w:suppressAutoHyphens w:val="0"/>
        <w:ind w:firstLine="284"/>
        <w:jc w:val="both"/>
        <w:rPr>
          <w:iCs/>
        </w:rPr>
      </w:pPr>
      <w:r>
        <w:rPr>
          <w:rFonts w:eastAsia="Calibri"/>
          <w:lang w:eastAsia="en-US"/>
        </w:rPr>
        <w:t xml:space="preserve">6. </w:t>
      </w:r>
      <w:r>
        <w:rPr>
          <w:rFonts w:eastAsia="Times New Roman CYR"/>
        </w:rPr>
        <w:t xml:space="preserve">О </w:t>
      </w:r>
      <w:proofErr w:type="gramStart"/>
      <w:r>
        <w:rPr>
          <w:rFonts w:eastAsia="Calibri"/>
          <w:lang w:eastAsia="en-US"/>
        </w:rPr>
        <w:t>предоставлении</w:t>
      </w:r>
      <w:proofErr w:type="gramEnd"/>
      <w:r>
        <w:rPr>
          <w:rFonts w:eastAsia="Calibri"/>
          <w:lang w:eastAsia="en-US"/>
        </w:rPr>
        <w:t xml:space="preserve"> в последующем порядке согласия на совершение сделок―</w:t>
      </w:r>
      <w:r>
        <w:t xml:space="preserve"> заключении Договоров последующих ипотек между </w:t>
      </w:r>
      <w:r>
        <w:rPr>
          <w:iCs/>
        </w:rPr>
        <w:t xml:space="preserve">ПАО «МТФ» («Залогодатель») </w:t>
      </w:r>
      <w:r>
        <w:t xml:space="preserve">и Публичным акционерным обществом «Сбербанк России» </w:t>
      </w:r>
      <w:r>
        <w:rPr>
          <w:iCs/>
        </w:rPr>
        <w:t>(«Залогодержатель»), предмет залога ― объект недвижимости: судно МК-0358 «МЕХАНИК КОВТУН».</w:t>
      </w:r>
    </w:p>
    <w:p w:rsidR="007B43A3" w:rsidRDefault="007B43A3" w:rsidP="007B43A3">
      <w:pPr>
        <w:keepLines/>
        <w:tabs>
          <w:tab w:val="left" w:pos="851"/>
        </w:tabs>
        <w:suppressAutoHyphens w:val="0"/>
        <w:ind w:firstLine="284"/>
        <w:jc w:val="both"/>
        <w:rPr>
          <w:iCs/>
        </w:rPr>
      </w:pPr>
      <w:r>
        <w:rPr>
          <w:rFonts w:eastAsia="Times New Roman CYR"/>
        </w:rPr>
        <w:t xml:space="preserve">7. О </w:t>
      </w:r>
      <w:proofErr w:type="gramStart"/>
      <w:r>
        <w:rPr>
          <w:rFonts w:eastAsia="Calibri"/>
          <w:lang w:eastAsia="en-US"/>
        </w:rPr>
        <w:t>предоставлении</w:t>
      </w:r>
      <w:proofErr w:type="gramEnd"/>
      <w:r>
        <w:rPr>
          <w:rFonts w:eastAsia="Calibri"/>
          <w:lang w:eastAsia="en-US"/>
        </w:rPr>
        <w:t xml:space="preserve"> в последующем порядке согласия на совершение сделок―</w:t>
      </w:r>
      <w:r>
        <w:t xml:space="preserve"> заключении Договоров последующих ипотек между </w:t>
      </w:r>
      <w:r>
        <w:rPr>
          <w:iCs/>
        </w:rPr>
        <w:t xml:space="preserve">ПАО «МТФ» («Залогодатель») и </w:t>
      </w:r>
      <w:r>
        <w:t xml:space="preserve"> Публичным акционерным обществом «Сбербанк России» </w:t>
      </w:r>
      <w:r>
        <w:rPr>
          <w:iCs/>
        </w:rPr>
        <w:t>(«Залогодержатель»), предмет залога ― объект недвижимости: судно МК-0361«ВАСИЛИЙ ГОЛОВНИН».</w:t>
      </w:r>
    </w:p>
    <w:p w:rsidR="007B43A3" w:rsidRDefault="007B43A3" w:rsidP="007B43A3">
      <w:pPr>
        <w:keepLines/>
        <w:tabs>
          <w:tab w:val="left" w:pos="851"/>
        </w:tabs>
        <w:suppressAutoHyphens w:val="0"/>
        <w:spacing w:after="200"/>
        <w:ind w:firstLine="284"/>
        <w:jc w:val="both"/>
        <w:rPr>
          <w:iCs/>
        </w:rPr>
      </w:pPr>
      <w:r>
        <w:rPr>
          <w:rFonts w:eastAsia="Calibri"/>
          <w:lang w:eastAsia="en-US"/>
        </w:rPr>
        <w:t>8.</w:t>
      </w:r>
      <w:r>
        <w:rPr>
          <w:rFonts w:eastAsia="Times New Roman CYR"/>
        </w:rPr>
        <w:t xml:space="preserve"> О </w:t>
      </w:r>
      <w:proofErr w:type="gramStart"/>
      <w:r>
        <w:rPr>
          <w:rFonts w:eastAsia="Calibri"/>
          <w:lang w:eastAsia="en-US"/>
        </w:rPr>
        <w:t>предоставлении</w:t>
      </w:r>
      <w:proofErr w:type="gramEnd"/>
      <w:r>
        <w:rPr>
          <w:rFonts w:eastAsia="Calibri"/>
          <w:lang w:eastAsia="en-US"/>
        </w:rPr>
        <w:t xml:space="preserve"> в последующем порядке согласия на совершение сделки 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- заключение договора займа между ПУБЛИЧНЫМ АКЦИОНЕРНЫМ ОБЩЕСТВОМ «МУРМАНСКИЙ ТРАЛОВЫЙ ФЛОТ» и Обществом с ограниченной ответственностью  «</w:t>
      </w:r>
      <w:r>
        <w:rPr>
          <w:rFonts w:eastAsia="Calibri"/>
          <w:caps/>
          <w:lang w:eastAsia="en-US"/>
        </w:rPr>
        <w:t>Магадантралфлот</w:t>
      </w:r>
      <w:r>
        <w:rPr>
          <w:rFonts w:eastAsia="Calibri"/>
          <w:lang w:eastAsia="en-US"/>
        </w:rPr>
        <w:t>»</w:t>
      </w:r>
      <w:r>
        <w:rPr>
          <w:rFonts w:eastAsia="Calibri"/>
          <w:iCs/>
          <w:lang w:eastAsia="en-US"/>
        </w:rPr>
        <w:t>.</w:t>
      </w:r>
    </w:p>
    <w:p w:rsidR="007B43A3" w:rsidRDefault="007B43A3" w:rsidP="007B43A3">
      <w:pPr>
        <w:pStyle w:val="ConsPlusNormal"/>
        <w:ind w:firstLine="54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Дата, на которую определяются (фиксируются) лица, имеющие право на участие в общем собрании акционеров - “01” апреля 2017 года.</w:t>
      </w:r>
      <w:r>
        <w:rPr>
          <w:b w:val="0"/>
          <w:sz w:val="20"/>
          <w:szCs w:val="20"/>
        </w:rPr>
        <w:tab/>
      </w:r>
    </w:p>
    <w:p w:rsidR="007B43A3" w:rsidRDefault="007B43A3" w:rsidP="007B43A3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7B43A3" w:rsidRDefault="007B43A3" w:rsidP="007B43A3">
      <w:pPr>
        <w:adjustRightInd w:val="0"/>
        <w:ind w:right="255"/>
        <w:jc w:val="both"/>
        <w:rPr>
          <w:bCs/>
        </w:rPr>
      </w:pPr>
      <w:r>
        <w:rPr>
          <w:bCs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7B43A3" w:rsidRDefault="007B43A3" w:rsidP="007B43A3">
      <w:pPr>
        <w:adjustRightInd w:val="0"/>
        <w:ind w:right="255" w:firstLine="540"/>
        <w:jc w:val="both"/>
      </w:pPr>
      <w:r>
        <w:t xml:space="preserve"> - вид, категория (тип), серия - акция обыкновенная именная бездокументарная; </w:t>
      </w:r>
    </w:p>
    <w:p w:rsidR="007B43A3" w:rsidRDefault="007B43A3" w:rsidP="007B43A3">
      <w:pPr>
        <w:adjustRightInd w:val="0"/>
        <w:ind w:right="255" w:firstLine="540"/>
        <w:jc w:val="both"/>
      </w:pPr>
      <w:r>
        <w:t>- государственный регистрационный номер выпуска эмиссионных ценных бумаг эмитента и дата его государственной регистрации- 1-01-00087-А 24.12.1992г.</w:t>
      </w:r>
    </w:p>
    <w:p w:rsidR="007B43A3" w:rsidRDefault="007B43A3" w:rsidP="007B43A3">
      <w:pPr>
        <w:pStyle w:val="ConsPlusNormal"/>
        <w:jc w:val="both"/>
        <w:rPr>
          <w:b w:val="0"/>
          <w:sz w:val="20"/>
          <w:szCs w:val="20"/>
        </w:rPr>
      </w:pPr>
    </w:p>
    <w:p w:rsidR="007B43A3" w:rsidRPr="007B43A3" w:rsidRDefault="007B43A3" w:rsidP="007B43A3">
      <w:pPr>
        <w:pStyle w:val="Normal1"/>
        <w:ind w:left="1"/>
        <w:jc w:val="both"/>
        <w:rPr>
          <w:sz w:val="20"/>
        </w:rPr>
      </w:pPr>
      <w:r>
        <w:rPr>
          <w:sz w:val="20"/>
        </w:rPr>
        <w:t xml:space="preserve">С информацией (материалами), предоставляемой акционерам при подготовке к проведению внеочередного общего собрания акционеров, можно ознакомиться, начиная с 05 апреля 2017 г., с 10.00 до 16.00, по адресу: г. Мурманск, ул. Шмидта, д. 43,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414.</w:t>
      </w:r>
    </w:p>
    <w:p w:rsidR="007B43A3" w:rsidRPr="007B43A3" w:rsidRDefault="007B43A3" w:rsidP="007B43A3">
      <w:pPr>
        <w:pStyle w:val="Normal1"/>
        <w:ind w:left="1"/>
        <w:jc w:val="both"/>
        <w:rPr>
          <w:sz w:val="20"/>
        </w:rPr>
      </w:pPr>
    </w:p>
    <w:p w:rsidR="007B43A3" w:rsidRDefault="007B43A3" w:rsidP="007B43A3">
      <w:pPr>
        <w:pStyle w:val="1"/>
        <w:ind w:right="1" w:firstLine="0"/>
        <w:rPr>
          <w:rFonts w:ascii="Times New Roman" w:hAnsi="Times New Roman"/>
        </w:rPr>
      </w:pPr>
      <w:r w:rsidRPr="007B43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Совет директоров ПАО «МТФ».</w:t>
      </w:r>
    </w:p>
    <w:p w:rsidR="007B43A3" w:rsidRDefault="007B43A3" w:rsidP="007B43A3">
      <w:pPr>
        <w:spacing w:before="100" w:beforeAutospacing="1"/>
        <w:jc w:val="both"/>
        <w:rPr>
          <w:i/>
          <w:sz w:val="18"/>
          <w:szCs w:val="18"/>
          <w:u w:val="single"/>
        </w:rPr>
      </w:pPr>
      <w:r>
        <w:rPr>
          <w:bCs/>
          <w:i/>
          <w:iCs/>
          <w:sz w:val="18"/>
          <w:szCs w:val="18"/>
          <w:u w:val="single"/>
        </w:rPr>
        <w:t>Информационно:</w:t>
      </w:r>
    </w:p>
    <w:p w:rsidR="007B43A3" w:rsidRDefault="007B43A3" w:rsidP="007B43A3">
      <w:pPr>
        <w:suppressAutoHyphens w:val="0"/>
        <w:autoSpaceDE w:val="0"/>
        <w:autoSpaceDN w:val="0"/>
        <w:adjustRightInd w:val="0"/>
        <w:ind w:firstLine="540"/>
        <w:jc w:val="both"/>
        <w:rPr>
          <w:i/>
          <w:sz w:val="18"/>
          <w:szCs w:val="18"/>
          <w:lang w:eastAsia="ru-RU"/>
        </w:rPr>
      </w:pPr>
      <w:r>
        <w:rPr>
          <w:bCs/>
          <w:i/>
          <w:iCs/>
          <w:sz w:val="18"/>
          <w:szCs w:val="18"/>
        </w:rPr>
        <w:t xml:space="preserve">Сообщаем, что фактический размер сделки по вопросу 1 повестки дня  </w:t>
      </w:r>
      <w:r>
        <w:rPr>
          <w:i/>
          <w:sz w:val="18"/>
          <w:szCs w:val="18"/>
          <w:lang w:eastAsia="ru-RU"/>
        </w:rPr>
        <w:t xml:space="preserve">внеочередного общего собрания акционеров </w:t>
      </w:r>
      <w:r>
        <w:rPr>
          <w:bCs/>
          <w:i/>
          <w:iCs/>
          <w:sz w:val="18"/>
          <w:szCs w:val="18"/>
        </w:rPr>
        <w:t xml:space="preserve">не составляет 25% и </w:t>
      </w:r>
      <w:r>
        <w:rPr>
          <w:i/>
          <w:sz w:val="18"/>
          <w:szCs w:val="18"/>
          <w:lang w:eastAsia="ru-RU"/>
        </w:rPr>
        <w:t>более балансовой стоимости активов общества, определенной по данным  бухгалтерской (финансовой) отчетности на последнюю отчетную дату.</w:t>
      </w:r>
    </w:p>
    <w:p w:rsidR="00AC11E5" w:rsidRPr="007B43A3" w:rsidRDefault="007B43A3" w:rsidP="007B43A3">
      <w:pPr>
        <w:spacing w:before="100" w:beforeAutospacing="1"/>
        <w:jc w:val="both"/>
        <w:rPr>
          <w:sz w:val="18"/>
          <w:szCs w:val="18"/>
          <w:lang w:val="en-US"/>
        </w:rPr>
      </w:pPr>
      <w:r>
        <w:rPr>
          <w:bCs/>
          <w:i/>
          <w:iCs/>
          <w:sz w:val="18"/>
          <w:szCs w:val="18"/>
        </w:rPr>
        <w:t>Указание на «крупность» сделки - соблюдение требований контрагента.  </w:t>
      </w:r>
    </w:p>
    <w:sectPr w:rsidR="00AC11E5" w:rsidRPr="007B43A3" w:rsidSect="007B43A3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9"/>
    <w:rsid w:val="007B43A3"/>
    <w:rsid w:val="009A4529"/>
    <w:rsid w:val="00AC11E5"/>
    <w:rsid w:val="00E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Shestakova </cp:lastModifiedBy>
  <cp:revision>2</cp:revision>
  <dcterms:created xsi:type="dcterms:W3CDTF">2018-11-23T12:15:00Z</dcterms:created>
  <dcterms:modified xsi:type="dcterms:W3CDTF">2018-11-23T12:15:00Z</dcterms:modified>
</cp:coreProperties>
</file>